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BBE6F" w14:textId="77777777" w:rsidR="00BF1317" w:rsidRDefault="00BF1317" w:rsidP="00BF1317">
      <w:pPr>
        <w:tabs>
          <w:tab w:val="left" w:pos="426"/>
        </w:tabs>
        <w:jc w:val="center"/>
        <w:rPr>
          <w:rFonts w:ascii="Arial Narrow" w:hAnsi="Arial Narrow"/>
        </w:rPr>
      </w:pPr>
      <w:r>
        <w:rPr>
          <w:rFonts w:ascii="Arial Narrow" w:hAnsi="Arial Narrow"/>
        </w:rPr>
        <w:t xml:space="preserve">------------------------------------ </w:t>
      </w:r>
      <w:proofErr w:type="spellStart"/>
      <w:r>
        <w:rPr>
          <w:rFonts w:ascii="Arial Narrow" w:hAnsi="Arial Narrow"/>
        </w:rPr>
        <w:t>oooOOOooo</w:t>
      </w:r>
      <w:proofErr w:type="spellEnd"/>
      <w:r>
        <w:rPr>
          <w:rFonts w:ascii="Arial Narrow" w:hAnsi="Arial Narrow"/>
        </w:rPr>
        <w:t>--------------------------------</w:t>
      </w:r>
    </w:p>
    <w:p w14:paraId="66F6DEF2" w14:textId="77777777" w:rsidR="00BF1317" w:rsidRDefault="00BF1317">
      <w:pPr>
        <w:rPr>
          <w:rFonts w:ascii="Arial Narrow" w:hAnsi="Arial Narrow"/>
        </w:rPr>
      </w:pPr>
    </w:p>
    <w:p w14:paraId="7E4D6504" w14:textId="5BDFE0B0" w:rsidR="000A636E" w:rsidRPr="00707FB1" w:rsidRDefault="00707FB1">
      <w:pPr>
        <w:rPr>
          <w:rFonts w:ascii="Arial Narrow" w:hAnsi="Arial Narrow"/>
        </w:rPr>
      </w:pPr>
      <w:r>
        <w:rPr>
          <w:rFonts w:ascii="Arial Narrow" w:hAnsi="Arial Narrow"/>
        </w:rPr>
        <w:t>La relazione ex l. 10/91 deve essere depositata</w:t>
      </w:r>
      <w:r w:rsidRPr="00707FB1">
        <w:t xml:space="preserve"> </w:t>
      </w:r>
      <w:r w:rsidRPr="00707FB1">
        <w:rPr>
          <w:rFonts w:ascii="Arial Narrow" w:hAnsi="Arial Narrow"/>
        </w:rPr>
        <w:t>contestualmente alla presentazione della domanda per il permesso di costruire</w:t>
      </w:r>
      <w:r>
        <w:rPr>
          <w:rFonts w:ascii="Arial Narrow" w:hAnsi="Arial Narrow"/>
        </w:rPr>
        <w:t xml:space="preserve">, così come stabilito dall’allegato alla </w:t>
      </w:r>
      <w:r w:rsidR="000A636E" w:rsidRPr="00707FB1">
        <w:rPr>
          <w:rFonts w:ascii="Arial Narrow" w:hAnsi="Arial Narrow"/>
        </w:rPr>
        <w:t>DGR 3868 DEL 17.7.2015</w:t>
      </w:r>
      <w:r>
        <w:rPr>
          <w:rFonts w:ascii="Arial Narrow" w:hAnsi="Arial Narrow"/>
        </w:rPr>
        <w:t>, del quale se ne riporta uno stralcio.</w:t>
      </w:r>
    </w:p>
    <w:p w14:paraId="0E3AFEE0" w14:textId="593917A8" w:rsidR="000A636E" w:rsidRPr="00707FB1" w:rsidRDefault="000A636E">
      <w:pPr>
        <w:rPr>
          <w:rFonts w:ascii="Arial Narrow" w:hAnsi="Arial Narrow"/>
        </w:rPr>
      </w:pPr>
      <w:r w:rsidRPr="00707FB1">
        <w:rPr>
          <w:rFonts w:ascii="Arial Narrow" w:hAnsi="Arial Narrow"/>
        </w:rPr>
        <w:t>DISPOSIZIONI IN MERITO ALLA DISCIPLINA PER L’EFFICIENZA ENERGETICA DEGLI EDIFICI E PER IL RELATIVO ATTESTATO DI PRESTAZIONE ENERGETICA, A SEGUITO DELLA DGR 3868 DEL 17.7.2015</w:t>
      </w:r>
    </w:p>
    <w:p w14:paraId="2C8441CE" w14:textId="68DD560C" w:rsidR="000A636E" w:rsidRPr="00707FB1" w:rsidRDefault="000A636E">
      <w:pPr>
        <w:rPr>
          <w:rFonts w:ascii="Arial Narrow" w:hAnsi="Arial Narrow"/>
        </w:rPr>
      </w:pPr>
      <w:r w:rsidRPr="00707FB1">
        <w:rPr>
          <w:rFonts w:ascii="Arial Narrow" w:hAnsi="Arial Narrow"/>
        </w:rPr>
        <w:t xml:space="preserve">Relazione tecnica </w:t>
      </w:r>
    </w:p>
    <w:p w14:paraId="1FA523F2" w14:textId="65BA05FA" w:rsidR="008E65CC" w:rsidRDefault="000A636E" w:rsidP="000A636E">
      <w:pPr>
        <w:tabs>
          <w:tab w:val="left" w:pos="426"/>
        </w:tabs>
        <w:rPr>
          <w:rFonts w:ascii="Arial Narrow" w:hAnsi="Arial Narrow"/>
        </w:rPr>
      </w:pPr>
      <w:r w:rsidRPr="00707FB1">
        <w:rPr>
          <w:rFonts w:ascii="Arial Narrow" w:hAnsi="Arial Narrow"/>
        </w:rPr>
        <w:t xml:space="preserve">4.8 Il progettista o i progettisti, devono inserire i calcoli e le verifiche previste dal presente provvedimento nella relazione tecnica di progetto attestante la rispondenza degli interventi che intende realizzare alle prescrizioni per il contenimento del consumo di energia degli edifici e dei relativi impianti termici, che il proprietario dell'edificio, o chi ne ha titolo, deve depositare presso le amministrazioni competenti, in forma digitale, </w:t>
      </w:r>
      <w:r w:rsidRPr="00707FB1">
        <w:rPr>
          <w:rFonts w:ascii="Arial Narrow" w:hAnsi="Arial Narrow"/>
          <w:color w:val="FF0000"/>
        </w:rPr>
        <w:t xml:space="preserve">contestualmente alla presentazione </w:t>
      </w:r>
      <w:r w:rsidRPr="00707FB1">
        <w:rPr>
          <w:rFonts w:ascii="Arial Narrow" w:hAnsi="Arial Narrow"/>
        </w:rPr>
        <w:t xml:space="preserve">della comunicazione di inizio lavori o </w:t>
      </w:r>
      <w:r w:rsidRPr="00707FB1">
        <w:rPr>
          <w:rFonts w:ascii="Arial Narrow" w:hAnsi="Arial Narrow"/>
          <w:color w:val="FF0000"/>
        </w:rPr>
        <w:t>della domanda per il permesso di costruire</w:t>
      </w:r>
      <w:r w:rsidRPr="00707FB1">
        <w:rPr>
          <w:rFonts w:ascii="Arial Narrow" w:hAnsi="Arial Narrow"/>
        </w:rPr>
        <w:t xml:space="preserve"> o della segnalazione certificata di inizio attività, di cui, rispettivamente, agli articoli 6, 20 e 22 del DPR 380/2001. Lo schema e la modalità di riferimento per la compilazione della relazione tecnica sono riportati all’Allegato C delle presenti disposizioni. Ai fini della più estesa applicazione dell’articolo 26, comma 7, della legge 9 gennaio 1991, n. 10, negli enti soggetti all’obbligo di cui all’articolo 19 della stessa legge, tale relazione progettuale dovrà essere obbligatoriamente integrata attraverso attestazione di verifica sulla applicazione della norma predetta redatta dal Responsabile per la conservazione e l’uso razionale dell’energia nominato.</w:t>
      </w:r>
    </w:p>
    <w:p w14:paraId="11F14026" w14:textId="2AE37843" w:rsidR="00707FB1" w:rsidRDefault="00707FB1" w:rsidP="00707FB1">
      <w:pPr>
        <w:tabs>
          <w:tab w:val="left" w:pos="426"/>
        </w:tabs>
        <w:jc w:val="center"/>
        <w:rPr>
          <w:rFonts w:ascii="Arial Narrow" w:hAnsi="Arial Narrow"/>
        </w:rPr>
      </w:pPr>
      <w:r>
        <w:rPr>
          <w:rFonts w:ascii="Arial Narrow" w:hAnsi="Arial Narrow"/>
        </w:rPr>
        <w:t xml:space="preserve">------------------------------------ </w:t>
      </w:r>
      <w:proofErr w:type="spellStart"/>
      <w:r>
        <w:rPr>
          <w:rFonts w:ascii="Arial Narrow" w:hAnsi="Arial Narrow"/>
        </w:rPr>
        <w:t>oooOOOooo</w:t>
      </w:r>
      <w:proofErr w:type="spellEnd"/>
      <w:r>
        <w:rPr>
          <w:rFonts w:ascii="Arial Narrow" w:hAnsi="Arial Narrow"/>
        </w:rPr>
        <w:t>--------------------------------</w:t>
      </w:r>
    </w:p>
    <w:p w14:paraId="7B540F0E" w14:textId="1F745C4A" w:rsidR="00707FB1" w:rsidRDefault="00707FB1" w:rsidP="000A636E">
      <w:pPr>
        <w:tabs>
          <w:tab w:val="left" w:pos="426"/>
        </w:tabs>
        <w:rPr>
          <w:rFonts w:ascii="Arial Narrow" w:hAnsi="Arial Narrow"/>
        </w:rPr>
      </w:pPr>
      <w:r>
        <w:rPr>
          <w:rFonts w:ascii="Arial Narrow" w:hAnsi="Arial Narrow"/>
        </w:rPr>
        <w:t>VALUTAZIONE PAESISTICA DEL PROGETTO:</w:t>
      </w:r>
    </w:p>
    <w:p w14:paraId="2146CC1C" w14:textId="738974D5" w:rsidR="00707FB1" w:rsidRDefault="00707FB1" w:rsidP="000A636E">
      <w:pPr>
        <w:tabs>
          <w:tab w:val="left" w:pos="426"/>
        </w:tabs>
        <w:rPr>
          <w:rFonts w:ascii="Arial Narrow" w:hAnsi="Arial Narrow"/>
        </w:rPr>
      </w:pPr>
      <w:r>
        <w:rPr>
          <w:rFonts w:ascii="Arial Narrow" w:hAnsi="Arial Narrow"/>
        </w:rPr>
        <w:t xml:space="preserve">Dato che il progetto contiene elementi discordanti rispetto alle disposizioni del le norme del </w:t>
      </w:r>
      <w:proofErr w:type="spellStart"/>
      <w:r>
        <w:rPr>
          <w:rFonts w:ascii="Arial Narrow" w:hAnsi="Arial Narrow"/>
        </w:rPr>
        <w:t>PdR</w:t>
      </w:r>
      <w:proofErr w:type="spellEnd"/>
      <w:r>
        <w:rPr>
          <w:rFonts w:ascii="Arial Narrow" w:hAnsi="Arial Narrow"/>
        </w:rPr>
        <w:t>, si prende atto delle motivazioni relazionate, ma si ritiene di sottoporre il progetto all’attenzione della commissione per il paesaggio.</w:t>
      </w:r>
    </w:p>
    <w:p w14:paraId="678BD48B" w14:textId="77777777" w:rsidR="007461A9" w:rsidRDefault="007461A9" w:rsidP="000A636E">
      <w:pPr>
        <w:tabs>
          <w:tab w:val="left" w:pos="426"/>
        </w:tabs>
        <w:rPr>
          <w:rFonts w:ascii="Arial Narrow" w:hAnsi="Arial Narrow"/>
        </w:rPr>
      </w:pPr>
    </w:p>
    <w:p w14:paraId="785662A3" w14:textId="77777777" w:rsidR="007461A9" w:rsidRDefault="007461A9" w:rsidP="007461A9">
      <w:pPr>
        <w:tabs>
          <w:tab w:val="left" w:pos="426"/>
        </w:tabs>
        <w:jc w:val="center"/>
        <w:rPr>
          <w:rFonts w:ascii="Arial Narrow" w:hAnsi="Arial Narrow"/>
        </w:rPr>
      </w:pPr>
      <w:r>
        <w:rPr>
          <w:rFonts w:ascii="Arial Narrow" w:hAnsi="Arial Narrow"/>
        </w:rPr>
        <w:t xml:space="preserve">------------------------------------ </w:t>
      </w:r>
      <w:proofErr w:type="spellStart"/>
      <w:r>
        <w:rPr>
          <w:rFonts w:ascii="Arial Narrow" w:hAnsi="Arial Narrow"/>
        </w:rPr>
        <w:t>oooOOOooo</w:t>
      </w:r>
      <w:proofErr w:type="spellEnd"/>
      <w:r>
        <w:rPr>
          <w:rFonts w:ascii="Arial Narrow" w:hAnsi="Arial Narrow"/>
        </w:rPr>
        <w:t>--------------------------------</w:t>
      </w:r>
    </w:p>
    <w:p w14:paraId="78FE2D4D" w14:textId="77777777" w:rsidR="007461A9" w:rsidRDefault="007461A9" w:rsidP="007461A9">
      <w:pPr>
        <w:rPr>
          <w:rFonts w:ascii="Arial Narrow" w:hAnsi="Arial Narrow"/>
        </w:rPr>
      </w:pPr>
    </w:p>
    <w:p w14:paraId="64F1A96B" w14:textId="77777777" w:rsidR="007461A9" w:rsidRDefault="007461A9" w:rsidP="007461A9">
      <w:pPr>
        <w:rPr>
          <w:rFonts w:ascii="Arial Narrow" w:hAnsi="Arial Narrow"/>
        </w:rPr>
      </w:pPr>
      <w:r>
        <w:rPr>
          <w:rFonts w:ascii="Arial Narrow" w:hAnsi="Arial Narrow"/>
        </w:rPr>
        <w:t xml:space="preserve">In merito alla richiesta di demolire con urgenza il fabbricato, </w:t>
      </w:r>
    </w:p>
    <w:p w14:paraId="0A214097" w14:textId="0C6147EF" w:rsidR="007461A9" w:rsidRDefault="007461A9" w:rsidP="007461A9">
      <w:pPr>
        <w:rPr>
          <w:rFonts w:ascii="Arial Narrow" w:hAnsi="Arial Narrow"/>
        </w:rPr>
      </w:pPr>
      <w:r>
        <w:rPr>
          <w:rFonts w:ascii="Arial Narrow" w:hAnsi="Arial Narrow"/>
        </w:rPr>
        <w:t>ipotesi 1) nulla osta all’esecuzione con urgenza di tali opere;</w:t>
      </w:r>
    </w:p>
    <w:p w14:paraId="321EEE84" w14:textId="220514D1" w:rsidR="007461A9" w:rsidRDefault="007461A9" w:rsidP="007461A9">
      <w:pPr>
        <w:rPr>
          <w:rFonts w:ascii="Arial Narrow" w:hAnsi="Arial Narrow"/>
        </w:rPr>
      </w:pPr>
      <w:r>
        <w:rPr>
          <w:rFonts w:ascii="Arial Narrow" w:hAnsi="Arial Narrow"/>
        </w:rPr>
        <w:t xml:space="preserve">ipotesi 2) </w:t>
      </w:r>
    </w:p>
    <w:p w14:paraId="3F93E4B4" w14:textId="77777777" w:rsidR="00707FB1" w:rsidRDefault="00707FB1" w:rsidP="000A636E">
      <w:pPr>
        <w:tabs>
          <w:tab w:val="left" w:pos="426"/>
        </w:tabs>
        <w:rPr>
          <w:rFonts w:ascii="Arial Narrow" w:hAnsi="Arial Narrow"/>
        </w:rPr>
      </w:pPr>
    </w:p>
    <w:p w14:paraId="6C7B4542" w14:textId="77777777" w:rsidR="00707FB1" w:rsidRDefault="00707FB1" w:rsidP="00707FB1">
      <w:pPr>
        <w:tabs>
          <w:tab w:val="left" w:pos="426"/>
        </w:tabs>
        <w:jc w:val="center"/>
        <w:rPr>
          <w:rFonts w:ascii="Arial Narrow" w:hAnsi="Arial Narrow"/>
        </w:rPr>
      </w:pPr>
      <w:r>
        <w:rPr>
          <w:rFonts w:ascii="Arial Narrow" w:hAnsi="Arial Narrow"/>
        </w:rPr>
        <w:t xml:space="preserve">------------------------------------ </w:t>
      </w:r>
      <w:proofErr w:type="spellStart"/>
      <w:r>
        <w:rPr>
          <w:rFonts w:ascii="Arial Narrow" w:hAnsi="Arial Narrow"/>
        </w:rPr>
        <w:t>oooOOOooo</w:t>
      </w:r>
      <w:proofErr w:type="spellEnd"/>
      <w:r>
        <w:rPr>
          <w:rFonts w:ascii="Arial Narrow" w:hAnsi="Arial Narrow"/>
        </w:rPr>
        <w:t>--------------------------------</w:t>
      </w:r>
    </w:p>
    <w:p w14:paraId="173A80A7" w14:textId="77777777" w:rsidR="00707FB1" w:rsidRDefault="00707FB1" w:rsidP="000A636E">
      <w:pPr>
        <w:tabs>
          <w:tab w:val="left" w:pos="426"/>
        </w:tabs>
        <w:rPr>
          <w:rFonts w:ascii="Arial Narrow" w:hAnsi="Arial Narrow"/>
        </w:rPr>
      </w:pPr>
    </w:p>
    <w:p w14:paraId="012A3417" w14:textId="74009993" w:rsidR="00707FB1" w:rsidRDefault="00707FB1" w:rsidP="000A636E">
      <w:pPr>
        <w:tabs>
          <w:tab w:val="left" w:pos="426"/>
        </w:tabs>
        <w:rPr>
          <w:rFonts w:ascii="Arial Narrow" w:hAnsi="Arial Narrow"/>
        </w:rPr>
      </w:pPr>
      <w:r>
        <w:rPr>
          <w:rFonts w:ascii="Arial Narrow" w:hAnsi="Arial Narrow"/>
        </w:rPr>
        <w:t>Questi uffici, pur essendo al corrente delle pratiche avviate dal proprietario relative alla rimozione delle utenze, conferma che nessuno degli adempimenti contenuti nell’ordinanza è stato messo in atto, ossia:</w:t>
      </w:r>
    </w:p>
    <w:p w14:paraId="57D84AC7" w14:textId="77777777" w:rsidR="00BF1317" w:rsidRDefault="00BF1317" w:rsidP="000A636E">
      <w:pPr>
        <w:tabs>
          <w:tab w:val="left" w:pos="426"/>
        </w:tabs>
      </w:pPr>
      <w:r>
        <w:t xml:space="preserve">1) di procedere a </w:t>
      </w:r>
      <w:r w:rsidRPr="00BF1317">
        <w:rPr>
          <w:color w:val="FF0000"/>
        </w:rPr>
        <w:t>delimitare l’area</w:t>
      </w:r>
      <w:r>
        <w:t xml:space="preserve"> della pubblica via interdetta al pubblico passaggio con transenne/recinzione fissa e idonea segnaletica; tali lavori si dovranno eseguire immediatamente e concludere entro 7 giorni dalla notifica della presente ordinanza; </w:t>
      </w:r>
    </w:p>
    <w:p w14:paraId="30546B93" w14:textId="77777777" w:rsidR="00BF1317" w:rsidRDefault="00BF1317" w:rsidP="000A636E">
      <w:pPr>
        <w:tabs>
          <w:tab w:val="left" w:pos="426"/>
        </w:tabs>
      </w:pPr>
      <w:r>
        <w:t xml:space="preserve">2) di procedere, attraverso un </w:t>
      </w:r>
      <w:r w:rsidRPr="00BF1317">
        <w:rPr>
          <w:color w:val="FF0000"/>
        </w:rPr>
        <w:t xml:space="preserve">tecnico incaricato qualificato </w:t>
      </w:r>
      <w:r>
        <w:t xml:space="preserve">e responsabile, alla </w:t>
      </w:r>
      <w:r w:rsidRPr="00BF1317">
        <w:rPr>
          <w:color w:val="FF0000"/>
        </w:rPr>
        <w:t xml:space="preserve">verifica statica </w:t>
      </w:r>
      <w:r>
        <w:t xml:space="preserve">della struttura dell’intero edificio; tale operazione si dovrà concludere con la presentazione agli uffici della relativa perizia entro 15 giorni dalla notifica della presente ordinanza; tale perizia dovrà contenere la </w:t>
      </w:r>
      <w:r>
        <w:lastRenderedPageBreak/>
        <w:t xml:space="preserve">dettagliata descrizione delle operazioni necessarie per la messa in sicurezza dell’edificio e del cronoprogramma dettagliato delle opere previste; </w:t>
      </w:r>
    </w:p>
    <w:p w14:paraId="3C77D2D4" w14:textId="77777777" w:rsidR="00BF1317" w:rsidRDefault="00BF1317" w:rsidP="000A636E">
      <w:pPr>
        <w:tabs>
          <w:tab w:val="left" w:pos="426"/>
        </w:tabs>
      </w:pPr>
      <w:r>
        <w:t xml:space="preserve">3) la presentazione, entro 3 giorni dalla notifica della presente ordinanza, della </w:t>
      </w:r>
      <w:r w:rsidRPr="00BF1317">
        <w:rPr>
          <w:color w:val="FF0000"/>
        </w:rPr>
        <w:t>comunicazione preventiva delle generalità dei tecnici incaricati all’analisi statica</w:t>
      </w:r>
      <w:r>
        <w:t xml:space="preserve">; </w:t>
      </w:r>
    </w:p>
    <w:p w14:paraId="23ED6B3E" w14:textId="31AFB321" w:rsidR="00707FB1" w:rsidRPr="00707FB1" w:rsidRDefault="00BF1317" w:rsidP="000A636E">
      <w:pPr>
        <w:tabs>
          <w:tab w:val="left" w:pos="426"/>
        </w:tabs>
        <w:rPr>
          <w:rFonts w:ascii="Arial Narrow" w:hAnsi="Arial Narrow"/>
        </w:rPr>
      </w:pPr>
      <w:r>
        <w:t xml:space="preserve">4) a porre in essere immediatamente tutte le </w:t>
      </w:r>
      <w:r w:rsidRPr="00BF1317">
        <w:rPr>
          <w:color w:val="FF0000"/>
        </w:rPr>
        <w:t xml:space="preserve">opere necessarie per la messa in sicurezza </w:t>
      </w:r>
      <w:r>
        <w:t xml:space="preserve">dell’immobile in oggetto, e a concluderle entro il 30-09-2022; entro tale data dovrà essere </w:t>
      </w:r>
      <w:r w:rsidRPr="00BF1317">
        <w:rPr>
          <w:color w:val="FF0000"/>
        </w:rPr>
        <w:t>presentata una certificazione di idoneità statica/collaudo statico</w:t>
      </w:r>
      <w:r>
        <w:t>;</w:t>
      </w:r>
    </w:p>
    <w:sectPr w:rsidR="00707FB1" w:rsidRPr="00707F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6E"/>
    <w:rsid w:val="000A636E"/>
    <w:rsid w:val="000F0893"/>
    <w:rsid w:val="004F75E2"/>
    <w:rsid w:val="00707FB1"/>
    <w:rsid w:val="007461A9"/>
    <w:rsid w:val="00762BD3"/>
    <w:rsid w:val="008E65CC"/>
    <w:rsid w:val="00BF1317"/>
    <w:rsid w:val="00FA19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BFE27"/>
  <w15:chartTrackingRefBased/>
  <w15:docId w15:val="{238A76B5-A982-4073-B429-CCF2D6C6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7FB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559</Words>
  <Characters>3191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dc:creator>
  <cp:keywords/>
  <dc:description/>
  <cp:lastModifiedBy>simone</cp:lastModifiedBy>
  <cp:revision>1</cp:revision>
  <cp:lastPrinted>2024-01-25T13:13:00Z</cp:lastPrinted>
  <dcterms:created xsi:type="dcterms:W3CDTF">2024-01-25T11:11:00Z</dcterms:created>
  <dcterms:modified xsi:type="dcterms:W3CDTF">2024-01-25T13:17:00Z</dcterms:modified>
</cp:coreProperties>
</file>